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008F" w14:textId="77777777" w:rsidR="00663C63" w:rsidRDefault="00663C63">
      <w:pPr>
        <w:spacing w:line="200" w:lineRule="exact"/>
      </w:pPr>
    </w:p>
    <w:p w14:paraId="60D633C8" w14:textId="77777777" w:rsidR="00000000" w:rsidRDefault="00AC25D6">
      <w:pPr>
        <w:sectPr w:rsidR="00000000">
          <w:footerReference w:type="default" r:id="rId7"/>
          <w:pgSz w:w="11906" w:h="16840"/>
          <w:pgMar w:top="0" w:right="0" w:bottom="0" w:left="0" w:header="720" w:footer="720" w:gutter="0"/>
          <w:cols w:space="720"/>
        </w:sectPr>
      </w:pPr>
    </w:p>
    <w:p w14:paraId="148D6496" w14:textId="77777777" w:rsidR="00663C63" w:rsidRDefault="00663C63">
      <w:pPr>
        <w:spacing w:line="200" w:lineRule="exact"/>
        <w:rPr>
          <w:rFonts w:ascii="標楷體" w:eastAsia="標楷體" w:hAnsi="標楷體"/>
        </w:rPr>
      </w:pPr>
    </w:p>
    <w:p w14:paraId="0F589BAC" w14:textId="77777777" w:rsidR="00000000" w:rsidRDefault="00AC25D6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558CC68" w14:textId="77777777" w:rsidR="00663C63" w:rsidRDefault="00663C63">
      <w:pPr>
        <w:spacing w:line="200" w:lineRule="exact"/>
        <w:rPr>
          <w:rFonts w:ascii="標楷體" w:eastAsia="標楷體" w:hAnsi="標楷體"/>
        </w:rPr>
      </w:pPr>
    </w:p>
    <w:p w14:paraId="4AA69117" w14:textId="77777777" w:rsidR="00000000" w:rsidRDefault="00AC25D6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7318FAFD" w14:textId="77777777" w:rsidR="00663C63" w:rsidRDefault="00663C63">
      <w:pPr>
        <w:spacing w:line="200" w:lineRule="exact"/>
        <w:rPr>
          <w:rFonts w:ascii="標楷體" w:eastAsia="標楷體" w:hAnsi="標楷體"/>
        </w:rPr>
      </w:pPr>
    </w:p>
    <w:p w14:paraId="2061C1BC" w14:textId="77777777" w:rsidR="00000000" w:rsidRDefault="00AC25D6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61520CA8" w14:textId="77777777" w:rsidR="00663C63" w:rsidRDefault="00663C63">
      <w:pPr>
        <w:spacing w:line="257" w:lineRule="exact"/>
        <w:rPr>
          <w:rFonts w:ascii="標楷體" w:eastAsia="標楷體" w:hAnsi="標楷體"/>
        </w:rPr>
      </w:pPr>
    </w:p>
    <w:p w14:paraId="23BC6E30" w14:textId="77777777" w:rsidR="00000000" w:rsidRDefault="00AC25D6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0EDBE329" w14:textId="77777777" w:rsidR="00663C63" w:rsidRDefault="00AC25D6">
      <w:pPr>
        <w:autoSpaceDE w:val="0"/>
        <w:ind w:firstLine="2312"/>
        <w:rPr>
          <w:lang w:eastAsia="zh-TW"/>
        </w:rPr>
      </w:pP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114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年</w:t>
      </w:r>
      <w:proofErr w:type="gramStart"/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臺北學</w:t>
      </w:r>
      <w:proofErr w:type="gramEnd"/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系列活動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-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史蹟研習營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簡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章</w:t>
      </w:r>
    </w:p>
    <w:p w14:paraId="24A64675" w14:textId="77777777" w:rsidR="00000000" w:rsidRDefault="00AC25D6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19E9B093" w14:textId="77777777" w:rsidR="00663C63" w:rsidRDefault="00663C63">
      <w:pPr>
        <w:spacing w:line="200" w:lineRule="exact"/>
        <w:rPr>
          <w:rFonts w:ascii="標楷體" w:eastAsia="標楷體" w:hAnsi="標楷體"/>
          <w:lang w:eastAsia="zh-TW"/>
        </w:rPr>
      </w:pPr>
    </w:p>
    <w:p w14:paraId="3527C87A" w14:textId="77777777" w:rsidR="00000000" w:rsidRDefault="00AC25D6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242B853" w14:textId="77777777" w:rsidR="00663C63" w:rsidRDefault="00663C63">
      <w:pPr>
        <w:spacing w:line="318" w:lineRule="exact"/>
        <w:rPr>
          <w:rFonts w:ascii="標楷體" w:eastAsia="標楷體" w:hAnsi="標楷體"/>
          <w:lang w:eastAsia="zh-TW"/>
        </w:rPr>
      </w:pPr>
    </w:p>
    <w:p w14:paraId="64A63758" w14:textId="77777777" w:rsidR="00000000" w:rsidRDefault="00AC25D6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57A61A16" w14:textId="77777777" w:rsidR="00663C63" w:rsidRDefault="00AC25D6">
      <w:pPr>
        <w:pStyle w:val="aa"/>
        <w:numPr>
          <w:ilvl w:val="0"/>
          <w:numId w:val="1"/>
        </w:numPr>
        <w:autoSpaceDE w:val="0"/>
        <w:spacing w:line="288" w:lineRule="auto"/>
        <w:ind w:right="846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活動宗旨：透過專題講座與戶外導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覽</w:t>
      </w:r>
      <w:proofErr w:type="gramEnd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活動，深入認識本地歷史脈絡與</w:t>
      </w:r>
    </w:p>
    <w:p w14:paraId="1A43A625" w14:textId="77777777" w:rsidR="00663C63" w:rsidRDefault="00AC25D6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文化遺產的價值，培養對史蹟保存與文化傳承的認知與參</w:t>
      </w:r>
    </w:p>
    <w:p w14:paraId="30499F5A" w14:textId="77777777" w:rsidR="00663C63" w:rsidRDefault="00AC25D6">
      <w:pPr>
        <w:pStyle w:val="aa"/>
        <w:autoSpaceDE w:val="0"/>
        <w:spacing w:line="288" w:lineRule="auto"/>
        <w:ind w:left="1625" w:right="846" w:firstLine="1500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與意識。藉由跨領域的學習方式，強化歷史思辨能力與人</w:t>
      </w:r>
    </w:p>
    <w:p w14:paraId="1373053B" w14:textId="77777777" w:rsidR="00663C63" w:rsidRDefault="00AC25D6">
      <w:pPr>
        <w:pStyle w:val="aa"/>
        <w:autoSpaceDE w:val="0"/>
        <w:spacing w:line="288" w:lineRule="auto"/>
        <w:ind w:left="1625" w:right="846" w:firstLine="150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文素養，進而促進在地文化的永續發展。</w:t>
      </w:r>
    </w:p>
    <w:p w14:paraId="3E9C717D" w14:textId="77777777" w:rsidR="00663C63" w:rsidRDefault="00AC25D6">
      <w:pPr>
        <w:autoSpaceDE w:val="0"/>
        <w:spacing w:before="21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指導單位：臺北市政府文化局</w:t>
      </w:r>
    </w:p>
    <w:p w14:paraId="12BAA613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1D81DC54" w14:textId="77777777" w:rsidR="00663C63" w:rsidRDefault="00AC25D6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三、</w:t>
      </w:r>
      <w:r>
        <w:rPr>
          <w:rFonts w:ascii="標楷體" w:eastAsia="標楷體" w:hAnsi="標楷體" w:cs="新細明體"/>
          <w:spacing w:val="-2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主辦單位：臺北市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立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文獻館</w:t>
      </w:r>
    </w:p>
    <w:p w14:paraId="19EE498D" w14:textId="77777777" w:rsidR="00663C63" w:rsidRDefault="00AC25D6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四、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研習時間：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14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)~8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65886130" w14:textId="77777777" w:rsidR="00663C63" w:rsidRDefault="00663C63">
      <w:pPr>
        <w:spacing w:line="114" w:lineRule="exact"/>
        <w:rPr>
          <w:rFonts w:ascii="標楷體" w:eastAsia="標楷體" w:hAnsi="標楷體"/>
          <w:lang w:eastAsia="zh-TW"/>
        </w:rPr>
      </w:pPr>
    </w:p>
    <w:p w14:paraId="3C056CC4" w14:textId="77777777" w:rsidR="00663C63" w:rsidRDefault="00AC25D6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五、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研習地點：臺北市孔廟明倫堂</w:t>
      </w:r>
    </w:p>
    <w:p w14:paraId="372A7E7C" w14:textId="77777777" w:rsidR="00663C63" w:rsidRDefault="00AC25D6">
      <w:pPr>
        <w:autoSpaceDE w:val="0"/>
        <w:ind w:left="904" w:firstLine="210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臺北市大同區大龍街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275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號）</w:t>
      </w:r>
    </w:p>
    <w:p w14:paraId="7443285F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4F70AFBC" w14:textId="77777777" w:rsidR="00663C63" w:rsidRDefault="00AC25D6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六、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參加對象：</w:t>
      </w:r>
    </w:p>
    <w:p w14:paraId="31129671" w14:textId="77777777" w:rsidR="00663C63" w:rsidRDefault="00AC25D6">
      <w:pPr>
        <w:autoSpaceDE w:val="0"/>
        <w:spacing w:before="65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公私立高中、國中、小學教師</w:t>
      </w:r>
    </w:p>
    <w:p w14:paraId="31222A0B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06B3BC4B" w14:textId="77777777" w:rsidR="00663C63" w:rsidRDefault="00AC25D6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歷史人文、文化資產相關系所師生</w:t>
      </w:r>
    </w:p>
    <w:p w14:paraId="384B49FC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3B621FFD" w14:textId="77777777" w:rsidR="00663C63" w:rsidRDefault="00AC25D6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4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關注在地文化、生活記憶保存及推廣之社會人士</w:t>
      </w:r>
      <w:r>
        <w:rPr>
          <w:rFonts w:ascii="標楷體" w:eastAsia="標楷體" w:hAnsi="標楷體"/>
          <w:color w:val="000000"/>
          <w:spacing w:val="15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以文史工作者</w:t>
      </w:r>
    </w:p>
    <w:p w14:paraId="3E7205C7" w14:textId="77777777" w:rsidR="00663C63" w:rsidRDefault="00AC25D6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 xml:space="preserve">    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優</w:t>
      </w:r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先</w:t>
      </w:r>
      <w:proofErr w:type="gramStart"/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）</w:t>
      </w:r>
      <w:proofErr w:type="gramEnd"/>
    </w:p>
    <w:p w14:paraId="3754671B" w14:textId="77777777" w:rsidR="00663C63" w:rsidRDefault="00AC25D6">
      <w:pPr>
        <w:autoSpaceDE w:val="0"/>
        <w:ind w:firstLine="150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（四）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臺北市立</w:t>
      </w:r>
      <w:proofErr w:type="gramStart"/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文獻館志工</w:t>
      </w:r>
      <w:proofErr w:type="gramEnd"/>
    </w:p>
    <w:p w14:paraId="3C04390C" w14:textId="77777777" w:rsidR="00663C63" w:rsidRDefault="00AC25D6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七、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參加人數：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名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錄取名額有限，以未參加過本研習會者為優先。依資格</w:t>
      </w:r>
    </w:p>
    <w:p w14:paraId="090D4AB8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5DF821A6" w14:textId="77777777" w:rsidR="00663C63" w:rsidRDefault="00AC25D6">
      <w:pPr>
        <w:autoSpaceDE w:val="0"/>
        <w:ind w:left="156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及收件時間為錄取依據。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14:paraId="132FCEF9" w14:textId="77777777" w:rsidR="00663C63" w:rsidRDefault="00663C63">
      <w:pPr>
        <w:spacing w:line="114" w:lineRule="exact"/>
        <w:rPr>
          <w:rFonts w:ascii="標楷體" w:eastAsia="標楷體" w:hAnsi="標楷體"/>
          <w:lang w:eastAsia="zh-TW"/>
        </w:rPr>
      </w:pPr>
    </w:p>
    <w:p w14:paraId="2C23EEFD" w14:textId="77777777" w:rsidR="00663C63" w:rsidRDefault="00AC25D6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八、</w:t>
      </w:r>
      <w:r>
        <w:rPr>
          <w:rFonts w:ascii="標楷體" w:eastAsia="標楷體" w:hAnsi="標楷體" w:cs="新細明體"/>
          <w:spacing w:val="-2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研習費用：本研習會全程免費，惟交通、住宿學員自理</w:t>
      </w:r>
      <w:r>
        <w:rPr>
          <w:rFonts w:ascii="標楷體" w:eastAsia="標楷體" w:hAnsi="標楷體" w:cs="新細明體"/>
          <w:color w:val="000000"/>
          <w:spacing w:val="-20"/>
          <w:sz w:val="30"/>
          <w:szCs w:val="30"/>
          <w:lang w:eastAsia="zh-TW"/>
        </w:rPr>
        <w:t>。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為有效運用資源，</w:t>
      </w:r>
    </w:p>
    <w:p w14:paraId="79943327" w14:textId="77777777" w:rsidR="00663C63" w:rsidRDefault="00AC25D6">
      <w:pPr>
        <w:autoSpaceDE w:val="0"/>
        <w:spacing w:before="65"/>
        <w:ind w:left="156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  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減少報名後無故缺席之情形，參加學員須繳交保證金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1,000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元。</w:t>
      </w:r>
    </w:p>
    <w:p w14:paraId="457B57CD" w14:textId="77777777" w:rsidR="00663C63" w:rsidRDefault="00663C63">
      <w:pPr>
        <w:spacing w:line="114" w:lineRule="exact"/>
        <w:rPr>
          <w:rFonts w:ascii="標楷體" w:eastAsia="標楷體" w:hAnsi="標楷體"/>
          <w:lang w:eastAsia="zh-TW"/>
        </w:rPr>
      </w:pPr>
    </w:p>
    <w:p w14:paraId="27E43E66" w14:textId="77777777" w:rsidR="00663C63" w:rsidRDefault="00AC25D6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九、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報名方式：</w:t>
      </w:r>
    </w:p>
    <w:p w14:paraId="7A3A8A3F" w14:textId="77777777" w:rsidR="00663C63" w:rsidRDefault="00AC25D6">
      <w:pPr>
        <w:autoSpaceDE w:val="0"/>
        <w:spacing w:before="65" w:line="288" w:lineRule="auto"/>
        <w:ind w:left="1200" w:right="770" w:firstLine="298"/>
        <w:rPr>
          <w:lang w:eastAsia="zh-TW"/>
        </w:rPr>
      </w:pP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活動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詳情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與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報名表下載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，請洽本</w:t>
      </w:r>
      <w:proofErr w:type="gramStart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官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網</w:t>
      </w:r>
      <w:proofErr w:type="gramEnd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：</w:t>
      </w:r>
    </w:p>
    <w:p w14:paraId="32D67FC2" w14:textId="77777777" w:rsidR="00663C63" w:rsidRDefault="00AC25D6">
      <w:pPr>
        <w:autoSpaceDE w:val="0"/>
        <w:spacing w:before="65" w:line="288" w:lineRule="auto"/>
        <w:ind w:left="1200" w:right="770" w:firstLine="900"/>
      </w:pPr>
      <w:hyperlink r:id="rId8" w:history="1">
        <w:r>
          <w:rPr>
            <w:rStyle w:val="a3"/>
            <w:rFonts w:ascii="標楷體" w:eastAsia="標楷體" w:hAnsi="標楷體"/>
            <w:color w:val="auto"/>
            <w:spacing w:val="-3"/>
            <w:sz w:val="30"/>
            <w:szCs w:val="30"/>
            <w:lang w:eastAsia="zh-TW"/>
          </w:rPr>
          <w:t>https://www.chr.gov.taipei/</w:t>
        </w:r>
      </w:hyperlink>
    </w:p>
    <w:p w14:paraId="69F00C77" w14:textId="77777777" w:rsidR="00663C63" w:rsidRDefault="00AC25D6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網路報名網址：</w:t>
      </w:r>
      <w:r>
        <w:rPr>
          <w:rFonts w:ascii="標楷體" w:eastAsia="標楷體" w:hAnsi="標楷體"/>
          <w:sz w:val="30"/>
          <w:szCs w:val="30"/>
          <w:u w:val="single"/>
        </w:rPr>
        <w:t>https://reurl.cc/M4Y6W4</w:t>
      </w:r>
    </w:p>
    <w:p w14:paraId="391B2D03" w14:textId="77777777" w:rsidR="00663C63" w:rsidRDefault="00AC25D6">
      <w:pPr>
        <w:autoSpaceDE w:val="0"/>
        <w:spacing w:before="65" w:line="288" w:lineRule="auto"/>
        <w:ind w:right="770" w:firstLine="150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報名截止日期：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114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年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u w:val="single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六</w:t>
      </w:r>
      <w:r>
        <w:rPr>
          <w:rFonts w:ascii="標楷體" w:eastAsia="標楷體" w:hAnsi="標楷體"/>
          <w:color w:val="000000"/>
          <w:sz w:val="30"/>
          <w:szCs w:val="30"/>
          <w:u w:val="single"/>
          <w:lang w:eastAsia="zh-TW"/>
        </w:rPr>
        <w:t>)</w:t>
      </w:r>
    </w:p>
    <w:p w14:paraId="629AA8A0" w14:textId="77777777" w:rsidR="00663C63" w:rsidRDefault="00AC25D6">
      <w:pPr>
        <w:autoSpaceDE w:val="0"/>
        <w:spacing w:before="1"/>
        <w:ind w:left="90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十、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錄取通知：錄取名單、備取名單預計於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>12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公布於本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館官網</w:t>
      </w:r>
      <w:proofErr w:type="gramEnd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，</w:t>
      </w:r>
    </w:p>
    <w:p w14:paraId="6243E87A" w14:textId="77777777" w:rsidR="00663C63" w:rsidRDefault="00AC25D6">
      <w:pPr>
        <w:autoSpaceDE w:val="0"/>
        <w:spacing w:before="1"/>
        <w:ind w:left="902" w:firstLine="180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 xml:space="preserve">   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請自行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上網查詢。</w:t>
      </w:r>
    </w:p>
    <w:p w14:paraId="623A6ECE" w14:textId="77777777" w:rsidR="00663C63" w:rsidRDefault="00AC25D6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十一、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繳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/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退保證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金：</w:t>
      </w:r>
    </w:p>
    <w:p w14:paraId="76B9B08C" w14:textId="77777777" w:rsidR="00663C63" w:rsidRDefault="00663C63">
      <w:pPr>
        <w:spacing w:line="90" w:lineRule="exact"/>
        <w:rPr>
          <w:rFonts w:ascii="標楷體" w:eastAsia="標楷體" w:hAnsi="標楷體"/>
          <w:lang w:eastAsia="zh-TW"/>
        </w:rPr>
      </w:pPr>
    </w:p>
    <w:p w14:paraId="4CB6D149" w14:textId="77777777" w:rsidR="00663C63" w:rsidRDefault="00AC25D6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pacing w:val="-3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以電子郵件通知錄取者，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於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>20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日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（五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）前完成繳交保證金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1,000</w:t>
      </w:r>
    </w:p>
    <w:p w14:paraId="1C87C30D" w14:textId="77777777" w:rsidR="00663C63" w:rsidRDefault="00AC25D6">
      <w:pPr>
        <w:autoSpaceDE w:val="0"/>
        <w:ind w:left="241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元之匯款作業，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未繳視同放棄，由備取人員遞補。</w:t>
      </w:r>
    </w:p>
    <w:p w14:paraId="1F5281EC" w14:textId="77777777" w:rsidR="00663C63" w:rsidRDefault="00663C63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14:paraId="3B4EF70D" w14:textId="77777777" w:rsidR="00663C63" w:rsidRDefault="00663C63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14:paraId="5F689007" w14:textId="77777777" w:rsidR="00663C63" w:rsidRDefault="00663C63">
      <w:pPr>
        <w:autoSpaceDE w:val="0"/>
        <w:ind w:left="2412"/>
        <w:rPr>
          <w:lang w:eastAsia="zh-TW"/>
        </w:rPr>
      </w:pPr>
    </w:p>
    <w:p w14:paraId="496A425F" w14:textId="77777777" w:rsidR="00663C63" w:rsidRDefault="00AC25D6">
      <w:pPr>
        <w:autoSpaceDE w:val="0"/>
        <w:spacing w:before="65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全程出席達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80%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堂課）者，保證金結業後退還。未達者，保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證金</w:t>
      </w:r>
    </w:p>
    <w:p w14:paraId="0C810A96" w14:textId="77777777" w:rsidR="00663C63" w:rsidRDefault="00AC25D6">
      <w:pPr>
        <w:autoSpaceDE w:val="0"/>
        <w:spacing w:before="65"/>
        <w:ind w:left="1651" w:firstLine="60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不予退還並繳交市庫。</w:t>
      </w:r>
    </w:p>
    <w:p w14:paraId="4D7FC853" w14:textId="77777777" w:rsidR="00000000" w:rsidRDefault="00AC25D6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14:paraId="3A34FBF5" w14:textId="77777777" w:rsidR="00663C63" w:rsidRDefault="00AC25D6">
      <w:pPr>
        <w:tabs>
          <w:tab w:val="left" w:pos="10915"/>
        </w:tabs>
        <w:autoSpaceDE w:val="0"/>
        <w:ind w:left="2412" w:right="846" w:hanging="760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1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報名並已經繳交保證金者，如因故未能參加，除有正當理由並經本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館同意，否則保證金概不退還，</w:t>
      </w:r>
      <w:proofErr w:type="gramStart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逕</w:t>
      </w:r>
      <w:proofErr w:type="gramEnd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予繳交市庫；申請退費者需於</w:t>
      </w:r>
      <w:r>
        <w:rPr>
          <w:rFonts w:ascii="標楷體" w:eastAsia="標楷體" w:hAnsi="標楷體" w:cs="新細明體"/>
          <w:spacing w:val="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7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日（一）前以書面向館方提出申請，以利安排備取人員遞補等行政作業；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申請者，保證金將不予退還。</w:t>
      </w:r>
    </w:p>
    <w:p w14:paraId="1DB2BDBF" w14:textId="77777777" w:rsidR="00663C63" w:rsidRDefault="00663C63">
      <w:pPr>
        <w:tabs>
          <w:tab w:val="left" w:pos="10915"/>
        </w:tabs>
        <w:autoSpaceDE w:val="0"/>
        <w:ind w:left="2412" w:right="846" w:hanging="760"/>
        <w:rPr>
          <w:lang w:eastAsia="zh-TW"/>
        </w:rPr>
      </w:pPr>
    </w:p>
    <w:p w14:paraId="6D2616C2" w14:textId="77777777" w:rsidR="00663C63" w:rsidRDefault="00AC25D6">
      <w:pPr>
        <w:autoSpaceDE w:val="0"/>
        <w:spacing w:before="3"/>
        <w:ind w:left="85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十二、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注意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事項：</w:t>
      </w:r>
    </w:p>
    <w:p w14:paraId="69441087" w14:textId="77777777" w:rsidR="00663C63" w:rsidRDefault="00663C63">
      <w:pPr>
        <w:spacing w:line="137" w:lineRule="exact"/>
        <w:rPr>
          <w:rFonts w:ascii="標楷體" w:eastAsia="標楷體" w:hAnsi="標楷體"/>
          <w:lang w:eastAsia="zh-TW"/>
        </w:rPr>
      </w:pPr>
    </w:p>
    <w:p w14:paraId="733AF537" w14:textId="77777777" w:rsidR="00663C63" w:rsidRDefault="00AC25D6">
      <w:pPr>
        <w:autoSpaceDE w:val="0"/>
        <w:spacing w:line="288" w:lineRule="auto"/>
        <w:ind w:left="1685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如因天氣或其他不可抗力因素變更研習時間，本</w:t>
      </w:r>
      <w:r>
        <w:rPr>
          <w:rFonts w:ascii="標楷體" w:eastAsia="標楷體" w:hAnsi="標楷體" w:cs="新細明體"/>
          <w:color w:val="000000"/>
          <w:spacing w:val="19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另行擇期辦理</w:t>
      </w:r>
      <w:r>
        <w:rPr>
          <w:rFonts w:ascii="標楷體" w:eastAsia="標楷體" w:hAnsi="標楷體" w:cs="新細明體"/>
          <w:color w:val="000000"/>
          <w:spacing w:val="7"/>
          <w:sz w:val="30"/>
          <w:szCs w:val="30"/>
          <w:lang w:eastAsia="zh-TW"/>
        </w:rPr>
        <w:t>，</w:t>
      </w:r>
    </w:p>
    <w:p w14:paraId="37DE2795" w14:textId="77777777" w:rsidR="00663C63" w:rsidRDefault="00AC25D6">
      <w:pPr>
        <w:autoSpaceDE w:val="0"/>
        <w:spacing w:line="288" w:lineRule="auto"/>
        <w:ind w:left="227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因此而無法參加者，保證金全額退還，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由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備取人員遞補。</w:t>
      </w:r>
    </w:p>
    <w:p w14:paraId="60A1487B" w14:textId="77777777" w:rsidR="00663C63" w:rsidRDefault="00AC25D6">
      <w:pPr>
        <w:autoSpaceDE w:val="0"/>
        <w:spacing w:line="288" w:lineRule="auto"/>
        <w:ind w:left="1685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未取得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報到通知者，請勿自行前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往報到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，不接受現場遞補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，不開放</w:t>
      </w:r>
    </w:p>
    <w:p w14:paraId="26669038" w14:textId="77777777" w:rsidR="00663C63" w:rsidRDefault="00AC25D6">
      <w:pPr>
        <w:autoSpaceDE w:val="0"/>
        <w:spacing w:line="288" w:lineRule="auto"/>
        <w:ind w:left="227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旁聽。</w:t>
      </w:r>
    </w:p>
    <w:p w14:paraId="47B77FA6" w14:textId="77777777" w:rsidR="00663C63" w:rsidRDefault="00AC25D6">
      <w:pPr>
        <w:autoSpaceDE w:val="0"/>
        <w:spacing w:line="288" w:lineRule="auto"/>
        <w:ind w:left="1684"/>
        <w:rPr>
          <w:lang w:eastAsia="zh-TW"/>
        </w:rPr>
      </w:pPr>
      <w:bookmarkStart w:id="0" w:name="_Hlk163547475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bookmarkEnd w:id="0"/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參與本研習之教師學員，符合出席比率者，後續由館方統一辦理教</w:t>
      </w:r>
    </w:p>
    <w:p w14:paraId="65A8CBD5" w14:textId="77777777" w:rsidR="00663C63" w:rsidRDefault="00AC25D6">
      <w:pPr>
        <w:autoSpaceDE w:val="0"/>
        <w:spacing w:line="288" w:lineRule="auto"/>
        <w:ind w:left="1684" w:firstLine="60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師研習時</w:t>
      </w:r>
      <w:proofErr w:type="gramStart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數線上</w:t>
      </w:r>
      <w:proofErr w:type="gramEnd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登錄</w:t>
      </w:r>
      <w:r>
        <w:rPr>
          <w:rFonts w:ascii="標楷體" w:eastAsia="標楷體" w:hAnsi="標楷體"/>
          <w:color w:val="000000"/>
          <w:spacing w:val="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依課程出席情形，每日</w:t>
      </w:r>
      <w:proofErr w:type="gramStart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採</w:t>
      </w:r>
      <w:proofErr w:type="gramEnd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計時數上限</w:t>
      </w:r>
      <w:r>
        <w:rPr>
          <w:rFonts w:ascii="標楷體" w:eastAsia="標楷體" w:hAnsi="標楷體"/>
          <w:color w:val="000000"/>
          <w:spacing w:val="4"/>
          <w:sz w:val="30"/>
          <w:szCs w:val="30"/>
          <w:lang w:eastAsia="zh-TW"/>
        </w:rPr>
        <w:t>6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小時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。</w:t>
      </w:r>
    </w:p>
    <w:p w14:paraId="17A0A3FE" w14:textId="77777777" w:rsidR="00663C63" w:rsidRDefault="00AC25D6">
      <w:pPr>
        <w:autoSpaceDE w:val="0"/>
        <w:spacing w:line="336" w:lineRule="auto"/>
        <w:ind w:right="773" w:firstLine="1500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 xml:space="preserve"> 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講師及課程安排本館保有最後修正權利。</w:t>
      </w:r>
    </w:p>
    <w:p w14:paraId="08BFF32F" w14:textId="77777777" w:rsidR="00663C63" w:rsidRDefault="00663C63">
      <w:pPr>
        <w:autoSpaceDE w:val="0"/>
        <w:spacing w:line="336" w:lineRule="auto"/>
        <w:ind w:right="773" w:firstLine="1500"/>
        <w:rPr>
          <w:lang w:eastAsia="zh-TW"/>
        </w:rPr>
      </w:pPr>
    </w:p>
    <w:p w14:paraId="46E1167C" w14:textId="77777777" w:rsidR="00663C63" w:rsidRDefault="00AC25D6">
      <w:pPr>
        <w:autoSpaceDE w:val="0"/>
        <w:spacing w:before="26"/>
        <w:ind w:left="85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十三、附則：本計畫奉核定後實施，如有未盡事宜得隨時修訂之。</w:t>
      </w:r>
    </w:p>
    <w:sectPr w:rsidR="00663C63">
      <w:type w:val="continuous"/>
      <w:pgSz w:w="11906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DEE4" w14:textId="77777777" w:rsidR="00AC25D6" w:rsidRDefault="00AC25D6">
      <w:r>
        <w:separator/>
      </w:r>
    </w:p>
  </w:endnote>
  <w:endnote w:type="continuationSeparator" w:id="0">
    <w:p w14:paraId="11C33E33" w14:textId="77777777" w:rsidR="00AC25D6" w:rsidRDefault="00AC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45F7" w14:textId="77777777" w:rsidR="00E208A8" w:rsidRDefault="00AC25D6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14:paraId="393FFC0F" w14:textId="77777777" w:rsidR="00E208A8" w:rsidRDefault="00AC2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6233" w14:textId="77777777" w:rsidR="00AC25D6" w:rsidRDefault="00AC25D6">
      <w:r>
        <w:rPr>
          <w:color w:val="000000"/>
        </w:rPr>
        <w:separator/>
      </w:r>
    </w:p>
  </w:footnote>
  <w:footnote w:type="continuationSeparator" w:id="0">
    <w:p w14:paraId="1EEA629C" w14:textId="77777777" w:rsidR="00AC25D6" w:rsidRDefault="00AC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6964"/>
    <w:multiLevelType w:val="multilevel"/>
    <w:tmpl w:val="C38672CE"/>
    <w:lvl w:ilvl="0">
      <w:start w:val="1"/>
      <w:numFmt w:val="taiwaneseCountingThousand"/>
      <w:lvlText w:val="%1、"/>
      <w:lvlJc w:val="left"/>
      <w:pPr>
        <w:ind w:left="1625" w:hanging="72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C63"/>
    <w:rsid w:val="00663C63"/>
    <w:rsid w:val="00AC25D6"/>
    <w:rsid w:val="00F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4051"/>
  <w15:docId w15:val="{DC9278D7-600A-417E-B9AE-663C204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項目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.gov.taipei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2025-05-13T08:40:00Z</dcterms:created>
  <dcterms:modified xsi:type="dcterms:W3CDTF">2025-05-13T08:40:00Z</dcterms:modified>
</cp:coreProperties>
</file>